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C316C" w14:textId="77777777" w:rsidR="000632AE" w:rsidRDefault="00AB2B19">
      <w:bookmarkStart w:id="0" w:name="_GoBack"/>
      <w:bookmarkEnd w:id="0"/>
      <w:r>
        <w:t>Book articles AH</w:t>
      </w:r>
    </w:p>
    <w:p w14:paraId="70B0CE34" w14:textId="77777777" w:rsidR="00AB2B19" w:rsidRDefault="00AB2B19"/>
    <w:p w14:paraId="49E39627" w14:textId="77777777" w:rsidR="00AB2B19" w:rsidRDefault="005B3011">
      <w:hyperlink r:id="rId6" w:history="1">
        <w:r w:rsidR="00AB2B19" w:rsidRPr="00427969">
          <w:rPr>
            <w:rStyle w:val="Lienhypertexte"/>
          </w:rPr>
          <w:t>http://www.msf-crash.org/sur-le-vif/2016/02/08/7333/la-reponse-a-lepidemie-debola-negligence-improvisation-et-autoritarisme/</w:t>
        </w:r>
      </w:hyperlink>
    </w:p>
    <w:p w14:paraId="3B043A59" w14:textId="77777777" w:rsidR="00AB2B19" w:rsidRDefault="00AB2B19"/>
    <w:p w14:paraId="2C3F3C8E" w14:textId="77777777" w:rsidR="00AB2B19" w:rsidRDefault="00AB2B19" w:rsidP="00AB2B19">
      <w:pPr>
        <w:widowControl w:val="0"/>
        <w:autoSpaceDE w:val="0"/>
        <w:autoSpaceDN w:val="0"/>
        <w:adjustRightInd w:val="0"/>
        <w:rPr>
          <w:rFonts w:ascii="Helvetica" w:hAnsi="Helvetica" w:cs="Helvetica"/>
          <w:b/>
          <w:bCs/>
          <w:color w:val="414141"/>
          <w:sz w:val="44"/>
          <w:szCs w:val="44"/>
          <w:lang w:val="fr-FR"/>
        </w:rPr>
      </w:pPr>
      <w:r>
        <w:rPr>
          <w:rFonts w:ascii="Helvetica" w:hAnsi="Helvetica" w:cs="Helvetica"/>
          <w:b/>
          <w:bCs/>
          <w:color w:val="414141"/>
          <w:sz w:val="44"/>
          <w:szCs w:val="44"/>
          <w:lang w:val="fr-FR"/>
        </w:rPr>
        <w:t>LA RÉPONSE À L’ÉPIDÉMIE D’EBOLA : NÉGLIGENCE, IMPROVISATION ET AUTORITARISME</w:t>
      </w:r>
    </w:p>
    <w:p w14:paraId="1102CD5C" w14:textId="77777777" w:rsidR="00AB2B19" w:rsidRDefault="00AB2B19" w:rsidP="00AB2B19">
      <w:pPr>
        <w:widowControl w:val="0"/>
        <w:autoSpaceDE w:val="0"/>
        <w:autoSpaceDN w:val="0"/>
        <w:adjustRightInd w:val="0"/>
        <w:jc w:val="center"/>
        <w:rPr>
          <w:rFonts w:ascii="Helvetica" w:hAnsi="Helvetica" w:cs="Helvetica"/>
          <w:color w:val="535353"/>
          <w:sz w:val="32"/>
          <w:szCs w:val="32"/>
          <w:lang w:val="fr-FR"/>
        </w:rPr>
      </w:pPr>
      <w:r>
        <w:rPr>
          <w:rFonts w:ascii="Helvetica" w:hAnsi="Helvetica" w:cs="Helvetica"/>
          <w:lang w:val="fr-FR"/>
        </w:rPr>
        <w:t>TEXT CONTENT</w:t>
      </w:r>
    </w:p>
    <w:p w14:paraId="338CF79F" w14:textId="77777777" w:rsidR="00AB2B19" w:rsidRDefault="00AB2B19" w:rsidP="00AB2B19">
      <w:pPr>
        <w:widowControl w:val="0"/>
        <w:autoSpaceDE w:val="0"/>
        <w:autoSpaceDN w:val="0"/>
        <w:adjustRightInd w:val="0"/>
        <w:jc w:val="both"/>
        <w:rPr>
          <w:rFonts w:ascii="Helvetica" w:hAnsi="Helvetica" w:cs="Helvetica"/>
          <w:color w:val="535353"/>
          <w:sz w:val="20"/>
          <w:szCs w:val="20"/>
          <w:lang w:val="fr-FR"/>
        </w:rPr>
      </w:pPr>
      <w:r>
        <w:rPr>
          <w:rFonts w:ascii="Helvetica" w:hAnsi="Helvetica" w:cs="Helvetica"/>
          <w:color w:val="535353"/>
          <w:sz w:val="20"/>
          <w:szCs w:val="20"/>
          <w:lang w:val="fr-FR"/>
        </w:rPr>
        <w:t>08 FÉVRIER 2016</w:t>
      </w:r>
    </w:p>
    <w:p w14:paraId="42046741" w14:textId="77777777" w:rsidR="00AB2B19" w:rsidRDefault="00AB2B19" w:rsidP="00AB2B19">
      <w:pPr>
        <w:widowControl w:val="0"/>
        <w:autoSpaceDE w:val="0"/>
        <w:autoSpaceDN w:val="0"/>
        <w:adjustRightInd w:val="0"/>
        <w:jc w:val="both"/>
        <w:rPr>
          <w:rFonts w:ascii="Helvetica" w:hAnsi="Helvetica" w:cs="Helvetica"/>
          <w:b/>
          <w:bCs/>
          <w:color w:val="414141"/>
          <w:lang w:val="fr-FR"/>
        </w:rPr>
      </w:pPr>
      <w:proofErr w:type="spellStart"/>
      <w:r>
        <w:rPr>
          <w:rFonts w:ascii="Helvetica" w:hAnsi="Helvetica" w:cs="Helvetica"/>
          <w:b/>
          <w:bCs/>
          <w:color w:val="414141"/>
          <w:lang w:val="fr-FR"/>
        </w:rPr>
        <w:t>Bradol</w:t>
      </w:r>
      <w:proofErr w:type="spellEnd"/>
      <w:r>
        <w:rPr>
          <w:rFonts w:ascii="Helvetica" w:hAnsi="Helvetica" w:cs="Helvetica"/>
          <w:b/>
          <w:bCs/>
          <w:color w:val="414141"/>
          <w:lang w:val="fr-FR"/>
        </w:rPr>
        <w:t>, Jean-Hervé</w:t>
      </w:r>
    </w:p>
    <w:p w14:paraId="3DF9EFF2" w14:textId="77777777" w:rsidR="00AB2B19" w:rsidRDefault="00AB2B19" w:rsidP="00AB2B19">
      <w:pPr>
        <w:widowControl w:val="0"/>
        <w:autoSpaceDE w:val="0"/>
        <w:autoSpaceDN w:val="0"/>
        <w:adjustRightInd w:val="0"/>
        <w:jc w:val="center"/>
        <w:rPr>
          <w:rFonts w:ascii="Helvetica" w:hAnsi="Helvetica" w:cs="Helvetica"/>
          <w:lang w:val="fr-FR"/>
        </w:rPr>
      </w:pPr>
      <w:r>
        <w:rPr>
          <w:rFonts w:ascii="Helvetica" w:hAnsi="Helvetica" w:cs="Helvetica"/>
          <w:lang w:val="fr-FR"/>
        </w:rPr>
        <w:t>/TEXT CONTENT TEXT CONTENT</w:t>
      </w:r>
    </w:p>
    <w:p w14:paraId="3876EDC2" w14:textId="77777777" w:rsidR="00AB2B19" w:rsidRDefault="00AB2B19" w:rsidP="00AB2B19">
      <w:pPr>
        <w:widowControl w:val="0"/>
        <w:numPr>
          <w:ilvl w:val="0"/>
          <w:numId w:val="1"/>
        </w:numPr>
        <w:tabs>
          <w:tab w:val="left" w:pos="220"/>
          <w:tab w:val="left" w:pos="720"/>
        </w:tabs>
        <w:autoSpaceDE w:val="0"/>
        <w:autoSpaceDN w:val="0"/>
        <w:adjustRightInd w:val="0"/>
        <w:ind w:hanging="720"/>
        <w:rPr>
          <w:rFonts w:ascii="Helvetica" w:hAnsi="Helvetica" w:cs="Helvetica"/>
          <w:color w:val="535353"/>
          <w:lang w:val="fr-FR"/>
        </w:rPr>
      </w:pPr>
      <w:r>
        <w:rPr>
          <w:rFonts w:ascii="Helvetica" w:hAnsi="Helvetica" w:cs="Helvetica"/>
          <w:color w:val="A80016"/>
          <w:kern w:val="1"/>
          <w:lang w:val="fr-FR"/>
        </w:rPr>
        <w:tab/>
      </w:r>
      <w:r>
        <w:rPr>
          <w:rFonts w:ascii="Helvetica" w:hAnsi="Helvetica" w:cs="Helvetica"/>
          <w:color w:val="A80016"/>
          <w:kern w:val="1"/>
          <w:lang w:val="fr-FR"/>
        </w:rPr>
        <w:tab/>
      </w:r>
      <w:hyperlink r:id="rId7" w:history="1">
        <w:r>
          <w:rPr>
            <w:rFonts w:ascii="Helvetica" w:hAnsi="Helvetica" w:cs="Helvetica"/>
            <w:color w:val="A80016"/>
            <w:lang w:val="fr-FR"/>
          </w:rPr>
          <w:t>Marquer/partager cette page</w:t>
        </w:r>
      </w:hyperlink>
    </w:p>
    <w:p w14:paraId="458BF2F5" w14:textId="77777777" w:rsidR="00AB2B19" w:rsidRDefault="00AB2B19" w:rsidP="00AB2B19">
      <w:pPr>
        <w:widowControl w:val="0"/>
        <w:autoSpaceDE w:val="0"/>
        <w:autoSpaceDN w:val="0"/>
        <w:adjustRightInd w:val="0"/>
        <w:rPr>
          <w:rFonts w:ascii="Helvetica" w:hAnsi="Helvetica" w:cs="Helvetica"/>
          <w:lang w:val="fr-FR"/>
        </w:rPr>
      </w:pPr>
    </w:p>
    <w:p w14:paraId="24F485C9" w14:textId="77777777" w:rsidR="00AB2B19" w:rsidRDefault="00AB2B19" w:rsidP="00AB2B19">
      <w:pPr>
        <w:widowControl w:val="0"/>
        <w:autoSpaceDE w:val="0"/>
        <w:autoSpaceDN w:val="0"/>
        <w:adjustRightInd w:val="0"/>
        <w:jc w:val="center"/>
        <w:rPr>
          <w:rFonts w:ascii="Helvetica" w:hAnsi="Helvetica" w:cs="Helvetica"/>
          <w:color w:val="535353"/>
          <w:lang w:val="fr-FR"/>
        </w:rPr>
      </w:pPr>
      <w:r>
        <w:rPr>
          <w:rFonts w:ascii="Helvetica" w:hAnsi="Helvetica" w:cs="Helvetica"/>
          <w:lang w:val="fr-FR"/>
        </w:rPr>
        <w:t>/TEXT CONTENT TEXT CONTENT</w:t>
      </w:r>
    </w:p>
    <w:p w14:paraId="53BD2F42" w14:textId="77777777" w:rsidR="00AB2B19" w:rsidRDefault="00AB2B19" w:rsidP="00AB2B19">
      <w:pPr>
        <w:widowControl w:val="0"/>
        <w:autoSpaceDE w:val="0"/>
        <w:autoSpaceDN w:val="0"/>
        <w:adjustRightInd w:val="0"/>
        <w:jc w:val="both"/>
        <w:rPr>
          <w:rFonts w:ascii="Helvetica" w:hAnsi="Helvetica" w:cs="Helvetica"/>
          <w:color w:val="535353"/>
          <w:lang w:val="fr-FR"/>
        </w:rPr>
      </w:pPr>
      <w:r>
        <w:rPr>
          <w:rFonts w:ascii="Helvetica" w:hAnsi="Helvetica" w:cs="Helvetica"/>
          <w:noProof/>
          <w:color w:val="0A5287"/>
          <w:lang w:val="fr-FR"/>
        </w:rPr>
        <w:drawing>
          <wp:inline distT="0" distB="0" distL="0" distR="0" wp14:anchorId="1744ECE3" wp14:editId="4A40803B">
            <wp:extent cx="3837940" cy="1468120"/>
            <wp:effectExtent l="0" t="0" r="0" b="5080"/>
            <wp:docPr id="1" name="Imag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7940" cy="1468120"/>
                    </a:xfrm>
                    <a:prstGeom prst="rect">
                      <a:avLst/>
                    </a:prstGeom>
                    <a:noFill/>
                    <a:ln>
                      <a:noFill/>
                    </a:ln>
                  </pic:spPr>
                </pic:pic>
              </a:graphicData>
            </a:graphic>
          </wp:inline>
        </w:drawing>
      </w:r>
    </w:p>
    <w:p w14:paraId="1BCADC82" w14:textId="77777777" w:rsidR="00AB2B19" w:rsidRDefault="00AB2B19" w:rsidP="00AB2B19">
      <w:pPr>
        <w:widowControl w:val="0"/>
        <w:autoSpaceDE w:val="0"/>
        <w:autoSpaceDN w:val="0"/>
        <w:adjustRightInd w:val="0"/>
        <w:jc w:val="both"/>
        <w:rPr>
          <w:rFonts w:ascii="Helvetica" w:hAnsi="Helvetica" w:cs="Helvetica"/>
          <w:color w:val="535353"/>
          <w:lang w:val="fr-FR"/>
        </w:rPr>
      </w:pPr>
      <w:r>
        <w:rPr>
          <w:rFonts w:ascii="Helvetica" w:hAnsi="Helvetica" w:cs="Helvetica"/>
          <w:color w:val="535353"/>
          <w:lang w:val="fr-FR"/>
        </w:rPr>
        <w:t>Cet article est paru dans le numéro inaugural de la revue "Alternatives Humanitaires" en février 2016.</w:t>
      </w:r>
    </w:p>
    <w:p w14:paraId="507A1F6C" w14:textId="77777777" w:rsidR="00AB2B19" w:rsidRDefault="00AB2B19" w:rsidP="00AB2B19">
      <w:pPr>
        <w:widowControl w:val="0"/>
        <w:autoSpaceDE w:val="0"/>
        <w:autoSpaceDN w:val="0"/>
        <w:adjustRightInd w:val="0"/>
        <w:jc w:val="both"/>
        <w:rPr>
          <w:rFonts w:ascii="Helvetica" w:hAnsi="Helvetica" w:cs="Helvetica"/>
          <w:color w:val="535353"/>
          <w:lang w:val="fr-FR"/>
        </w:rPr>
      </w:pPr>
      <w:r>
        <w:rPr>
          <w:rFonts w:ascii="Helvetica" w:hAnsi="Helvetica" w:cs="Helvetica"/>
          <w:color w:val="535353"/>
          <w:lang w:val="fr-FR"/>
        </w:rPr>
        <w:t xml:space="preserve">Si MSF a tenu une place prépondérante dans la réponse à la crise Ebola, elle le doit autant à ses capacités d'intervention qu'à sa capacité de critique. Le présent article de Jean-Hervé </w:t>
      </w:r>
      <w:proofErr w:type="spellStart"/>
      <w:r>
        <w:rPr>
          <w:rFonts w:ascii="Helvetica" w:hAnsi="Helvetica" w:cs="Helvetica"/>
          <w:color w:val="535353"/>
          <w:lang w:val="fr-FR"/>
        </w:rPr>
        <w:t>Bradol</w:t>
      </w:r>
      <w:proofErr w:type="spellEnd"/>
      <w:r>
        <w:rPr>
          <w:rFonts w:ascii="Helvetica" w:hAnsi="Helvetica" w:cs="Helvetica"/>
          <w:color w:val="535353"/>
          <w:lang w:val="fr-FR"/>
        </w:rPr>
        <w:t xml:space="preserve"> incarne parfaitement cette dernière en pointant, sans faux-semblants, les questions mises en lumière à l'occasion de cette épidémie.</w:t>
      </w:r>
    </w:p>
    <w:p w14:paraId="781454E9" w14:textId="77777777" w:rsidR="00AB2B19" w:rsidRDefault="00AB2B19" w:rsidP="00AB2B19">
      <w:pPr>
        <w:widowControl w:val="0"/>
        <w:autoSpaceDE w:val="0"/>
        <w:autoSpaceDN w:val="0"/>
        <w:adjustRightInd w:val="0"/>
        <w:jc w:val="both"/>
        <w:rPr>
          <w:rFonts w:ascii="Helvetica" w:hAnsi="Helvetica" w:cs="Helvetica"/>
          <w:color w:val="535353"/>
          <w:lang w:val="fr-FR"/>
        </w:rPr>
      </w:pPr>
      <w:r>
        <w:rPr>
          <w:rFonts w:ascii="Helvetica" w:hAnsi="Helvetica" w:cs="Helvetica"/>
          <w:color w:val="535353"/>
          <w:lang w:val="fr-FR"/>
        </w:rPr>
        <w:t>Pour la première fois dans l'histoire, depuis la découverte du virus en 1976, les institutions médicales ont dû organiser la réponse à une épidémie d'Ebola à grande échelle. Comme pour toute réponse à une épidémie particulièrement meurtrière, l'examen du résultat obtenu peut se faire en discutant l'impact de deux types d'actions sur le nombre de morts : celles qui avaient pour but de diminuer le nombre de nouveaux cas (l'incidence) et celles qui avaient pour but de réduire le nombre de morts au sein des personnes déjà infectées (la létalité). Entre le début de l'année 2014 et juin 2015(1), 27 550 cas avaient été enregistrés, principalement dans trois pays (Guinée, Sierra Leone et Liberia), dont 11 235 se sont soldés par la mort du patient.</w:t>
      </w:r>
    </w:p>
    <w:p w14:paraId="3F0A7750" w14:textId="77777777" w:rsidR="00AB2B19" w:rsidRDefault="00AB2B19" w:rsidP="00AB2B19">
      <w:pPr>
        <w:widowControl w:val="0"/>
        <w:autoSpaceDE w:val="0"/>
        <w:autoSpaceDN w:val="0"/>
        <w:adjustRightInd w:val="0"/>
        <w:jc w:val="both"/>
        <w:rPr>
          <w:rFonts w:ascii="Helvetica" w:hAnsi="Helvetica" w:cs="Helvetica"/>
          <w:color w:val="535353"/>
          <w:lang w:val="fr-FR"/>
        </w:rPr>
      </w:pPr>
    </w:p>
    <w:p w14:paraId="0F901DE5" w14:textId="77777777" w:rsidR="00AB2B19" w:rsidRDefault="00AB2B19" w:rsidP="00AB2B19">
      <w:pPr>
        <w:widowControl w:val="0"/>
        <w:autoSpaceDE w:val="0"/>
        <w:autoSpaceDN w:val="0"/>
        <w:adjustRightInd w:val="0"/>
        <w:jc w:val="both"/>
        <w:rPr>
          <w:rFonts w:ascii="Helvetica" w:hAnsi="Helvetica" w:cs="Helvetica"/>
          <w:color w:val="535353"/>
          <w:lang w:val="fr-FR"/>
        </w:rPr>
      </w:pPr>
      <w:r>
        <w:rPr>
          <w:rFonts w:ascii="Helvetica" w:hAnsi="Helvetica" w:cs="Helvetica"/>
          <w:color w:val="535353"/>
          <w:lang w:val="fr-FR"/>
        </w:rPr>
        <w:t xml:space="preserve">Disons-le d'emblée, un tel résultat d'environ 41 % de décès parmi les cas enregistrés n'était pas acquis d'avance. En effet, parmi les 2 387 cas enregistrés lors des épidémies précédentes (de 1976 au Zaïre à 2012 en Ouganda), 1 590 décès (66 %) ont été </w:t>
      </w:r>
      <w:proofErr w:type="gramStart"/>
      <w:r>
        <w:rPr>
          <w:rFonts w:ascii="Helvetica" w:hAnsi="Helvetica" w:cs="Helvetica"/>
          <w:color w:val="535353"/>
          <w:lang w:val="fr-FR"/>
        </w:rPr>
        <w:t>rapportés(</w:t>
      </w:r>
      <w:proofErr w:type="gramEnd"/>
      <w:r>
        <w:rPr>
          <w:rFonts w:ascii="Helvetica" w:hAnsi="Helvetica" w:cs="Helvetica"/>
          <w:color w:val="535353"/>
          <w:lang w:val="fr-FR"/>
        </w:rPr>
        <w:t xml:space="preserve">2). En réalité, dans ces épidémies où les cas se comptaient par centaines et non par milliers, la proportion des patients décédés parmi les personnes enregistrées comme cas d'Ebola a été sujette à d'amples variations dont les </w:t>
      </w:r>
      <w:r>
        <w:rPr>
          <w:rFonts w:ascii="Helvetica" w:hAnsi="Helvetica" w:cs="Helvetica"/>
          <w:color w:val="535353"/>
          <w:lang w:val="fr-FR"/>
        </w:rPr>
        <w:lastRenderedPageBreak/>
        <w:t>extrêmes sont : 90 % de décès en République démocratique du Congo (2003) et 25,1 % de décès en Ouganda (2007).</w:t>
      </w:r>
    </w:p>
    <w:p w14:paraId="26D787E6" w14:textId="77777777" w:rsidR="00AB2B19" w:rsidRDefault="00AB2B19" w:rsidP="00AB2B19">
      <w:pPr>
        <w:widowControl w:val="0"/>
        <w:autoSpaceDE w:val="0"/>
        <w:autoSpaceDN w:val="0"/>
        <w:adjustRightInd w:val="0"/>
        <w:jc w:val="both"/>
        <w:rPr>
          <w:rFonts w:ascii="Helvetica" w:hAnsi="Helvetica" w:cs="Helvetica"/>
          <w:color w:val="535353"/>
          <w:lang w:val="fr-FR"/>
        </w:rPr>
      </w:pPr>
    </w:p>
    <w:p w14:paraId="358554C1" w14:textId="77777777" w:rsidR="00AB2B19" w:rsidRDefault="005B3011" w:rsidP="00AB2B19">
      <w:pPr>
        <w:widowControl w:val="0"/>
        <w:autoSpaceDE w:val="0"/>
        <w:autoSpaceDN w:val="0"/>
        <w:adjustRightInd w:val="0"/>
        <w:jc w:val="both"/>
        <w:rPr>
          <w:rFonts w:ascii="Helvetica" w:hAnsi="Helvetica" w:cs="Helvetica"/>
          <w:color w:val="535353"/>
          <w:lang w:val="fr-FR"/>
        </w:rPr>
      </w:pPr>
      <w:hyperlink r:id="rId10" w:history="1">
        <w:r w:rsidR="00AB2B19">
          <w:rPr>
            <w:rFonts w:ascii="Helvetica" w:hAnsi="Helvetica" w:cs="Helvetica"/>
            <w:color w:val="0A5287"/>
            <w:lang w:val="fr-FR"/>
          </w:rPr>
          <w:t>Lire la suite...</w:t>
        </w:r>
      </w:hyperlink>
    </w:p>
    <w:p w14:paraId="57112D8E" w14:textId="77777777" w:rsidR="00AB2B19" w:rsidRDefault="00AB2B19" w:rsidP="00AB2B19">
      <w:pPr>
        <w:widowControl w:val="0"/>
        <w:autoSpaceDE w:val="0"/>
        <w:autoSpaceDN w:val="0"/>
        <w:adjustRightInd w:val="0"/>
        <w:jc w:val="both"/>
        <w:rPr>
          <w:rFonts w:ascii="Helvetica" w:hAnsi="Helvetica" w:cs="Helvetica"/>
          <w:color w:val="535353"/>
          <w:lang w:val="fr-FR"/>
        </w:rPr>
      </w:pPr>
      <w:r>
        <w:rPr>
          <w:rFonts w:ascii="Helvetica" w:hAnsi="Helvetica" w:cs="Helvetica"/>
          <w:color w:val="535353"/>
          <w:lang w:val="fr-FR"/>
        </w:rPr>
        <w:t> </w:t>
      </w:r>
    </w:p>
    <w:p w14:paraId="490D7854" w14:textId="77777777" w:rsidR="00AB2B19" w:rsidRDefault="00AB2B19" w:rsidP="00AB2B19">
      <w:pPr>
        <w:widowControl w:val="0"/>
        <w:autoSpaceDE w:val="0"/>
        <w:autoSpaceDN w:val="0"/>
        <w:adjustRightInd w:val="0"/>
        <w:jc w:val="both"/>
        <w:rPr>
          <w:rFonts w:ascii="Helvetica" w:hAnsi="Helvetica" w:cs="Helvetica"/>
          <w:color w:val="535353"/>
          <w:lang w:val="fr-FR"/>
        </w:rPr>
      </w:pPr>
      <w:r>
        <w:rPr>
          <w:rFonts w:ascii="Helvetica" w:hAnsi="Helvetica" w:cs="Helvetica"/>
          <w:color w:val="535353"/>
          <w:lang w:val="fr-FR"/>
        </w:rPr>
        <w:t> </w:t>
      </w:r>
    </w:p>
    <w:p w14:paraId="24CDFCE5" w14:textId="77777777" w:rsidR="00AB2B19" w:rsidRDefault="00AB2B19" w:rsidP="00AB2B19">
      <w:pPr>
        <w:widowControl w:val="0"/>
        <w:autoSpaceDE w:val="0"/>
        <w:autoSpaceDN w:val="0"/>
        <w:adjustRightInd w:val="0"/>
        <w:jc w:val="both"/>
        <w:rPr>
          <w:rFonts w:ascii="Helvetica" w:hAnsi="Helvetica" w:cs="Helvetica"/>
          <w:color w:val="535353"/>
          <w:lang w:val="fr-FR"/>
        </w:rPr>
      </w:pPr>
    </w:p>
    <w:p w14:paraId="0D6B9085" w14:textId="77777777" w:rsidR="00AB2B19" w:rsidRDefault="00AB2B19" w:rsidP="00AB2B19">
      <w:pPr>
        <w:widowControl w:val="0"/>
        <w:autoSpaceDE w:val="0"/>
        <w:autoSpaceDN w:val="0"/>
        <w:adjustRightInd w:val="0"/>
        <w:jc w:val="both"/>
        <w:rPr>
          <w:rFonts w:ascii="Helvetica" w:hAnsi="Helvetica" w:cs="Helvetica"/>
          <w:color w:val="535353"/>
          <w:lang w:val="fr-FR"/>
        </w:rPr>
      </w:pPr>
      <w:r>
        <w:rPr>
          <w:rFonts w:ascii="Helvetica" w:hAnsi="Helvetica" w:cs="Helvetica"/>
          <w:b/>
          <w:bCs/>
          <w:color w:val="535353"/>
          <w:lang w:val="fr-FR"/>
        </w:rPr>
        <w:t>SUR LE VIF</w:t>
      </w:r>
      <w:r>
        <w:rPr>
          <w:rFonts w:ascii="Helvetica" w:hAnsi="Helvetica" w:cs="Helvetica"/>
          <w:i/>
          <w:iCs/>
          <w:color w:val="535353"/>
          <w:lang w:val="fr-FR"/>
        </w:rPr>
        <w:t xml:space="preserve"> est un blog participatif dédié à la réflexion critique sur les pratiques humanitaires. Réagissez en ligne ou proposez un billet en écrivant à </w:t>
      </w:r>
      <w:hyperlink r:id="rId11" w:history="1">
        <w:r>
          <w:rPr>
            <w:rFonts w:ascii="Helvetica" w:hAnsi="Helvetica" w:cs="Helvetica"/>
            <w:color w:val="0A5287"/>
            <w:lang w:val="fr-FR"/>
          </w:rPr>
          <w:t>crash@paris.msf.org</w:t>
        </w:r>
      </w:hyperlink>
      <w:r>
        <w:rPr>
          <w:rFonts w:ascii="Helvetica" w:hAnsi="Helvetica" w:cs="Helvetica"/>
          <w:i/>
          <w:iCs/>
          <w:color w:val="535353"/>
          <w:lang w:val="fr-FR"/>
        </w:rPr>
        <w:t>.</w:t>
      </w:r>
    </w:p>
    <w:p w14:paraId="7294020C" w14:textId="77777777" w:rsidR="00AB2B19" w:rsidRDefault="00AB2B19" w:rsidP="00AB2B19">
      <w:pPr>
        <w:rPr>
          <w:rFonts w:ascii="Helvetica" w:hAnsi="Helvetica" w:cs="Helvetica"/>
          <w:i/>
          <w:iCs/>
          <w:color w:val="535353"/>
          <w:lang w:val="fr-FR"/>
        </w:rPr>
      </w:pPr>
      <w:r>
        <w:rPr>
          <w:rFonts w:ascii="Helvetica" w:hAnsi="Helvetica" w:cs="Helvetica"/>
          <w:i/>
          <w:iCs/>
          <w:color w:val="535353"/>
          <w:lang w:val="fr-FR"/>
        </w:rPr>
        <w:t>Les opinions exprimées sur ce blog n’engagent que leurs auteurs.</w:t>
      </w:r>
    </w:p>
    <w:p w14:paraId="331F8E5B" w14:textId="77777777" w:rsidR="00AB2B19" w:rsidRDefault="00AB2B19" w:rsidP="00AB2B19">
      <w:pPr>
        <w:rPr>
          <w:rFonts w:ascii="Helvetica" w:hAnsi="Helvetica" w:cs="Helvetica"/>
          <w:i/>
          <w:iCs/>
          <w:color w:val="535353"/>
          <w:lang w:val="fr-FR"/>
        </w:rPr>
      </w:pPr>
    </w:p>
    <w:p w14:paraId="5CA5069C" w14:textId="77777777" w:rsidR="002451B0" w:rsidRDefault="002451B0" w:rsidP="00AB2B19">
      <w:pPr>
        <w:rPr>
          <w:rFonts w:ascii="Helvetica" w:hAnsi="Helvetica" w:cs="Helvetica"/>
          <w:i/>
          <w:iCs/>
          <w:color w:val="535353"/>
          <w:lang w:val="fr-FR"/>
        </w:rPr>
      </w:pPr>
    </w:p>
    <w:p w14:paraId="41FB6870" w14:textId="77777777" w:rsidR="002451B0" w:rsidRPr="002451B0" w:rsidRDefault="002451B0" w:rsidP="00AB2B19">
      <w:pPr>
        <w:rPr>
          <w:rFonts w:ascii="Helvetica" w:hAnsi="Helvetica" w:cs="Helvetica"/>
          <w:i/>
          <w:iCs/>
          <w:lang w:val="fr-FR"/>
        </w:rPr>
      </w:pPr>
      <w:r w:rsidRPr="002451B0">
        <w:rPr>
          <w:rFonts w:ascii="Helvetica" w:hAnsi="Helvetica" w:cs="Helvetica"/>
          <w:i/>
          <w:iCs/>
          <w:lang w:val="fr-FR"/>
        </w:rPr>
        <w:t>Le Monde Diplomatique</w:t>
      </w:r>
    </w:p>
    <w:p w14:paraId="64E25B64" w14:textId="77777777" w:rsidR="002451B0" w:rsidRPr="002451B0" w:rsidRDefault="002451B0" w:rsidP="00AB2B19">
      <w:pPr>
        <w:rPr>
          <w:rFonts w:ascii="Helvetica" w:hAnsi="Helvetica" w:cs="Helvetica"/>
          <w:i/>
          <w:iCs/>
          <w:lang w:val="fr-FR"/>
        </w:rPr>
      </w:pPr>
      <w:r>
        <w:rPr>
          <w:rFonts w:ascii="Helvetica" w:hAnsi="Helvetica" w:cs="Helvetica"/>
          <w:i/>
          <w:iCs/>
          <w:lang w:val="fr-FR"/>
        </w:rPr>
        <w:t xml:space="preserve">16/03 </w:t>
      </w:r>
      <w:proofErr w:type="gramStart"/>
      <w:r>
        <w:rPr>
          <w:rFonts w:ascii="Helvetica" w:hAnsi="Helvetica" w:cs="Helvetica"/>
          <w:i/>
          <w:iCs/>
          <w:lang w:val="fr-FR"/>
        </w:rPr>
        <w:t>page</w:t>
      </w:r>
      <w:proofErr w:type="gramEnd"/>
      <w:r>
        <w:rPr>
          <w:rFonts w:ascii="Helvetica" w:hAnsi="Helvetica" w:cs="Helvetica"/>
          <w:i/>
          <w:iCs/>
          <w:lang w:val="fr-FR"/>
        </w:rPr>
        <w:t xml:space="preserve"> de l’article 27</w:t>
      </w:r>
    </w:p>
    <w:p w14:paraId="5AD8E8D6" w14:textId="77777777" w:rsidR="002451B0" w:rsidRPr="002451B0" w:rsidRDefault="002451B0" w:rsidP="002451B0">
      <w:pPr>
        <w:widowControl w:val="0"/>
        <w:autoSpaceDE w:val="0"/>
        <w:autoSpaceDN w:val="0"/>
        <w:adjustRightInd w:val="0"/>
        <w:rPr>
          <w:rFonts w:ascii="Times" w:hAnsi="Times" w:cs="Times"/>
          <w:lang w:val="fr-FR"/>
        </w:rPr>
      </w:pPr>
      <w:r w:rsidRPr="002451B0">
        <w:rPr>
          <w:rFonts w:ascii="Times" w:hAnsi="Times" w:cs="Times"/>
          <w:noProof/>
          <w:lang w:val="fr-FR"/>
        </w:rPr>
        <w:drawing>
          <wp:inline distT="0" distB="0" distL="0" distR="0" wp14:anchorId="27842104" wp14:editId="12F3582B">
            <wp:extent cx="1841500" cy="77470"/>
            <wp:effectExtent l="0" t="0" r="1270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0" cy="77470"/>
                    </a:xfrm>
                    <a:prstGeom prst="rect">
                      <a:avLst/>
                    </a:prstGeom>
                    <a:noFill/>
                    <a:ln>
                      <a:noFill/>
                    </a:ln>
                  </pic:spPr>
                </pic:pic>
              </a:graphicData>
            </a:graphic>
          </wp:inline>
        </w:drawing>
      </w:r>
    </w:p>
    <w:p w14:paraId="4E694DF5" w14:textId="77777777" w:rsidR="002451B0" w:rsidRPr="002451B0" w:rsidRDefault="002451B0" w:rsidP="002451B0">
      <w:pPr>
        <w:widowControl w:val="0"/>
        <w:autoSpaceDE w:val="0"/>
        <w:autoSpaceDN w:val="0"/>
        <w:adjustRightInd w:val="0"/>
        <w:spacing w:after="240"/>
        <w:rPr>
          <w:rFonts w:ascii="Times" w:hAnsi="Times" w:cs="Times"/>
          <w:lang w:val="fr-FR"/>
        </w:rPr>
      </w:pPr>
      <w:proofErr w:type="gramStart"/>
      <w:r w:rsidRPr="002451B0">
        <w:rPr>
          <w:rFonts w:ascii="Helvetica" w:hAnsi="Helvetica" w:cs="Helvetica"/>
          <w:lang w:val="fr-FR"/>
        </w:rPr>
        <w:t>j</w:t>
      </w:r>
      <w:proofErr w:type="gramEnd"/>
      <w:r w:rsidRPr="002451B0">
        <w:rPr>
          <w:rFonts w:ascii="Helvetica" w:hAnsi="Helvetica" w:cs="Helvetica"/>
          <w:lang w:val="fr-FR"/>
        </w:rPr>
        <w:t xml:space="preserve"> ALTERNATIVES HUMANITAIRES. Le Fonds </w:t>
      </w:r>
      <w:r w:rsidRPr="002451B0">
        <w:rPr>
          <w:rFonts w:ascii="Helvetica" w:hAnsi="Helvetica" w:cs="Helvetica"/>
          <w:sz w:val="18"/>
          <w:szCs w:val="18"/>
          <w:lang w:val="fr-FR"/>
        </w:rPr>
        <w:t xml:space="preserve">Croix Rouge française les fondations Action contre la faim Handicap international et </w:t>
      </w:r>
      <w:proofErr w:type="spellStart"/>
      <w:r w:rsidRPr="002451B0">
        <w:rPr>
          <w:rFonts w:ascii="Helvetica" w:hAnsi="Helvetica" w:cs="Helvetica"/>
          <w:sz w:val="18"/>
          <w:szCs w:val="18"/>
          <w:lang w:val="fr-FR"/>
        </w:rPr>
        <w:t>Mèrieux</w:t>
      </w:r>
      <w:proofErr w:type="spellEnd"/>
      <w:r w:rsidRPr="002451B0">
        <w:rPr>
          <w:rFonts w:ascii="Helvetica" w:hAnsi="Helvetica" w:cs="Helvetica"/>
          <w:sz w:val="18"/>
          <w:szCs w:val="18"/>
          <w:lang w:val="fr-FR"/>
        </w:rPr>
        <w:t xml:space="preserve"> lancent une revue bilingue (français et anglais) consacrée aux </w:t>
      </w:r>
      <w:proofErr w:type="spellStart"/>
      <w:r w:rsidRPr="002451B0">
        <w:rPr>
          <w:rFonts w:ascii="Helvetica" w:hAnsi="Helvetica" w:cs="Helvetica"/>
          <w:sz w:val="18"/>
          <w:szCs w:val="18"/>
          <w:lang w:val="fr-FR"/>
        </w:rPr>
        <w:t>debats</w:t>
      </w:r>
      <w:proofErr w:type="spellEnd"/>
      <w:r w:rsidRPr="002451B0">
        <w:rPr>
          <w:rFonts w:ascii="Helvetica" w:hAnsi="Helvetica" w:cs="Helvetica"/>
          <w:sz w:val="18"/>
          <w:szCs w:val="18"/>
          <w:lang w:val="fr-FR"/>
        </w:rPr>
        <w:t xml:space="preserve"> sur I action humanitaire Ce premier </w:t>
      </w:r>
      <w:proofErr w:type="spellStart"/>
      <w:r w:rsidRPr="002451B0">
        <w:rPr>
          <w:rFonts w:ascii="Helvetica" w:hAnsi="Helvetica" w:cs="Helvetica"/>
          <w:sz w:val="18"/>
          <w:szCs w:val="18"/>
          <w:lang w:val="fr-FR"/>
        </w:rPr>
        <w:t>numero</w:t>
      </w:r>
      <w:proofErr w:type="spellEnd"/>
      <w:r w:rsidRPr="002451B0">
        <w:rPr>
          <w:rFonts w:ascii="Helvetica" w:hAnsi="Helvetica" w:cs="Helvetica"/>
          <w:sz w:val="18"/>
          <w:szCs w:val="18"/>
          <w:lang w:val="fr-FR"/>
        </w:rPr>
        <w:t xml:space="preserve"> tire les leçons de la lutte contre le virus Ebola et s interroge sur I </w:t>
      </w:r>
      <w:proofErr w:type="spellStart"/>
      <w:r w:rsidRPr="002451B0">
        <w:rPr>
          <w:rFonts w:ascii="Helvetica" w:hAnsi="Helvetica" w:cs="Helvetica"/>
          <w:sz w:val="18"/>
          <w:szCs w:val="18"/>
          <w:lang w:val="fr-FR"/>
        </w:rPr>
        <w:t>ethique</w:t>
      </w:r>
      <w:proofErr w:type="spellEnd"/>
      <w:r w:rsidRPr="002451B0">
        <w:rPr>
          <w:rFonts w:ascii="Helvetica" w:hAnsi="Helvetica" w:cs="Helvetica"/>
          <w:sz w:val="18"/>
          <w:szCs w:val="18"/>
          <w:lang w:val="fr-FR"/>
        </w:rPr>
        <w:t xml:space="preserve"> de I intervention d urgence (</w:t>
      </w:r>
      <w:proofErr w:type="spellStart"/>
      <w:r w:rsidRPr="002451B0">
        <w:rPr>
          <w:rFonts w:ascii="Helvetica" w:hAnsi="Helvetica" w:cs="Helvetica"/>
          <w:sz w:val="18"/>
          <w:szCs w:val="18"/>
          <w:lang w:val="fr-FR"/>
        </w:rPr>
        <w:t>Numero</w:t>
      </w:r>
      <w:proofErr w:type="spellEnd"/>
      <w:r w:rsidRPr="002451B0">
        <w:rPr>
          <w:rFonts w:ascii="Helvetica" w:hAnsi="Helvetica" w:cs="Helvetica"/>
          <w:sz w:val="18"/>
          <w:szCs w:val="18"/>
          <w:lang w:val="fr-FR"/>
        </w:rPr>
        <w:t xml:space="preserve"> inaugural annuel gratuit en ligne www alternatives humanitaires </w:t>
      </w:r>
      <w:proofErr w:type="spellStart"/>
      <w:r w:rsidRPr="002451B0">
        <w:rPr>
          <w:rFonts w:ascii="Helvetica" w:hAnsi="Helvetica" w:cs="Helvetica"/>
          <w:sz w:val="18"/>
          <w:szCs w:val="18"/>
          <w:lang w:val="fr-FR"/>
        </w:rPr>
        <w:t>org</w:t>
      </w:r>
      <w:proofErr w:type="spellEnd"/>
      <w:r w:rsidRPr="002451B0">
        <w:rPr>
          <w:rFonts w:ascii="Helvetica" w:hAnsi="Helvetica" w:cs="Helvetica"/>
          <w:sz w:val="18"/>
          <w:szCs w:val="18"/>
          <w:lang w:val="fr-FR"/>
        </w:rPr>
        <w:t xml:space="preserve"> - 138 avenue des </w:t>
      </w:r>
      <w:proofErr w:type="spellStart"/>
      <w:r w:rsidRPr="002451B0">
        <w:rPr>
          <w:rFonts w:ascii="Helvetica" w:hAnsi="Helvetica" w:cs="Helvetica"/>
          <w:sz w:val="18"/>
          <w:szCs w:val="18"/>
          <w:lang w:val="fr-FR"/>
        </w:rPr>
        <w:t>Freres</w:t>
      </w:r>
      <w:proofErr w:type="spellEnd"/>
      <w:r w:rsidRPr="002451B0">
        <w:rPr>
          <w:rFonts w:ascii="Helvetica" w:hAnsi="Helvetica" w:cs="Helvetica"/>
          <w:sz w:val="18"/>
          <w:szCs w:val="18"/>
          <w:lang w:val="fr-FR"/>
        </w:rPr>
        <w:t xml:space="preserve"> </w:t>
      </w:r>
      <w:proofErr w:type="spellStart"/>
      <w:r w:rsidRPr="002451B0">
        <w:rPr>
          <w:rFonts w:ascii="Helvetica" w:hAnsi="Helvetica" w:cs="Helvetica"/>
          <w:sz w:val="18"/>
          <w:szCs w:val="18"/>
          <w:lang w:val="fr-FR"/>
        </w:rPr>
        <w:t>Lumiere</w:t>
      </w:r>
      <w:proofErr w:type="spellEnd"/>
      <w:r w:rsidRPr="002451B0">
        <w:rPr>
          <w:rFonts w:ascii="Helvetica" w:hAnsi="Helvetica" w:cs="Helvetica"/>
          <w:sz w:val="18"/>
          <w:szCs w:val="18"/>
          <w:lang w:val="fr-FR"/>
        </w:rPr>
        <w:t xml:space="preserve"> BP 8050 69376 Lyon Cedex </w:t>
      </w:r>
      <w:proofErr w:type="gramStart"/>
      <w:r w:rsidRPr="002451B0">
        <w:rPr>
          <w:rFonts w:ascii="Helvetica" w:hAnsi="Helvetica" w:cs="Helvetica"/>
          <w:sz w:val="18"/>
          <w:szCs w:val="18"/>
          <w:lang w:val="fr-FR"/>
        </w:rPr>
        <w:t>08 )</w:t>
      </w:r>
      <w:proofErr w:type="gramEnd"/>
      <w:r w:rsidRPr="002451B0">
        <w:rPr>
          <w:rFonts w:ascii="Helvetica" w:hAnsi="Helvetica" w:cs="Helvetica"/>
          <w:sz w:val="18"/>
          <w:szCs w:val="18"/>
          <w:lang w:val="fr-FR"/>
        </w:rPr>
        <w:t xml:space="preserve"> </w:t>
      </w:r>
    </w:p>
    <w:p w14:paraId="38E07F47" w14:textId="77777777" w:rsidR="002451B0" w:rsidRPr="002451B0" w:rsidRDefault="002451B0" w:rsidP="00AB2B19">
      <w:pPr>
        <w:rPr>
          <w:rFonts w:ascii="Helvetica" w:hAnsi="Helvetica" w:cs="Helvetica"/>
          <w:i/>
          <w:iCs/>
          <w:lang w:val="fr-FR"/>
        </w:rPr>
      </w:pPr>
    </w:p>
    <w:p w14:paraId="177FA761" w14:textId="77777777" w:rsidR="00AB2B19" w:rsidRPr="009B262D" w:rsidRDefault="00AB2B19" w:rsidP="009B262D">
      <w:pPr>
        <w:widowControl w:val="0"/>
        <w:autoSpaceDE w:val="0"/>
        <w:autoSpaceDN w:val="0"/>
        <w:adjustRightInd w:val="0"/>
        <w:rPr>
          <w:lang w:val="en-GB"/>
        </w:rPr>
      </w:pPr>
    </w:p>
    <w:sectPr w:rsidR="00AB2B19" w:rsidRPr="009B262D" w:rsidSect="00E552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415"/>
    <w:rsid w:val="000632AE"/>
    <w:rsid w:val="001D3415"/>
    <w:rsid w:val="0020514A"/>
    <w:rsid w:val="002451B0"/>
    <w:rsid w:val="005B3011"/>
    <w:rsid w:val="00623389"/>
    <w:rsid w:val="00866D3C"/>
    <w:rsid w:val="009B262D"/>
    <w:rsid w:val="00AB2B19"/>
    <w:rsid w:val="00D12E77"/>
    <w:rsid w:val="00E5520C"/>
    <w:rsid w:val="00F61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42E5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B2B19"/>
    <w:rPr>
      <w:color w:val="0000FF" w:themeColor="hyperlink"/>
      <w:u w:val="single"/>
    </w:rPr>
  </w:style>
  <w:style w:type="paragraph" w:styleId="Textedebulles">
    <w:name w:val="Balloon Text"/>
    <w:basedOn w:val="Normal"/>
    <w:link w:val="TextedebullesCar"/>
    <w:uiPriority w:val="99"/>
    <w:semiHidden/>
    <w:unhideWhenUsed/>
    <w:rsid w:val="00AB2B1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B2B1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B2B19"/>
    <w:rPr>
      <w:color w:val="0000FF" w:themeColor="hyperlink"/>
      <w:u w:val="single"/>
    </w:rPr>
  </w:style>
  <w:style w:type="paragraph" w:styleId="Textedebulles">
    <w:name w:val="Balloon Text"/>
    <w:basedOn w:val="Normal"/>
    <w:link w:val="TextedebullesCar"/>
    <w:uiPriority w:val="99"/>
    <w:semiHidden/>
    <w:unhideWhenUsed/>
    <w:rsid w:val="00AB2B1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B2B1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rash@paris.msf.org" TargetMode="External"/><Relationship Id="rId12" Type="http://schemas.openxmlformats.org/officeDocument/2006/relationships/image" Target="media/image2.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sf-crash.org/sur-le-vif/2016/02/08/7333/la-reponse-a-lepidemie-debola-negligence-improvisation-et-autoritarisme/" TargetMode="External"/><Relationship Id="rId7" Type="http://schemas.openxmlformats.org/officeDocument/2006/relationships/hyperlink" Target="javascript:void(0);" TargetMode="External"/><Relationship Id="rId8" Type="http://schemas.openxmlformats.org/officeDocument/2006/relationships/hyperlink" Target="http://www.msf-crash.org/drive/18fa-alterhuma.jpg" TargetMode="External"/><Relationship Id="rId9" Type="http://schemas.openxmlformats.org/officeDocument/2006/relationships/image" Target="media/image1.jpeg"/><Relationship Id="rId10" Type="http://schemas.openxmlformats.org/officeDocument/2006/relationships/hyperlink" Target="http://alternatives-humanitaires.org/fr/2016/01/15/la-reponse-a-lepidemie-debola-negligence-improvisation-et-autoritarism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2795</Characters>
  <Application>Microsoft Macintosh Word</Application>
  <DocSecurity>0</DocSecurity>
  <Lines>23</Lines>
  <Paragraphs>6</Paragraphs>
  <ScaleCrop>false</ScaleCrop>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Sala</dc:creator>
  <cp:keywords/>
  <dc:description/>
  <cp:lastModifiedBy>Audrey Sala</cp:lastModifiedBy>
  <cp:revision>2</cp:revision>
  <dcterms:created xsi:type="dcterms:W3CDTF">2016-03-17T15:46:00Z</dcterms:created>
  <dcterms:modified xsi:type="dcterms:W3CDTF">2016-03-17T15:46:00Z</dcterms:modified>
</cp:coreProperties>
</file>